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0D4" w:rsidRPr="00D34B0E" w:rsidRDefault="00C500D4" w:rsidP="00C500D4">
      <w:pPr>
        <w:spacing w:after="0" w:line="240" w:lineRule="auto"/>
        <w:jc w:val="center"/>
        <w:outlineLvl w:val="0"/>
        <w:rPr>
          <w:rFonts w:ascii="Times New Roman" w:eastAsia="Arial Unicode MS" w:hAnsi="Times New Roman" w:cs="Times New Roman"/>
          <w:b/>
          <w:sz w:val="28"/>
          <w:szCs w:val="28"/>
        </w:rPr>
      </w:pPr>
      <w:r w:rsidRPr="00D34B0E">
        <w:rPr>
          <w:rFonts w:ascii="Times New Roman" w:eastAsia="Arial Unicode MS" w:hAnsi="Times New Roman" w:cs="Times New Roman"/>
          <w:b/>
          <w:sz w:val="28"/>
          <w:szCs w:val="28"/>
        </w:rPr>
        <w:t>KATILIMCI DESTEĞİ</w:t>
      </w:r>
      <w:r>
        <w:rPr>
          <w:rFonts w:ascii="Times New Roman" w:eastAsia="Arial Unicode MS" w:hAnsi="Times New Roman" w:cs="Times New Roman"/>
          <w:b/>
          <w:sz w:val="28"/>
          <w:szCs w:val="28"/>
        </w:rPr>
        <w:t xml:space="preserve"> EVRAK LİSTESİ</w:t>
      </w:r>
    </w:p>
    <w:p w:rsidR="00C500D4" w:rsidRPr="000C4E55" w:rsidRDefault="00C500D4" w:rsidP="00C500D4">
      <w:pPr>
        <w:outlineLvl w:val="0"/>
        <w:rPr>
          <w:rFonts w:eastAsia="Arial Unicode MS"/>
          <w:b/>
          <w:color w:val="FF0000"/>
        </w:rPr>
      </w:pPr>
    </w:p>
    <w:p w:rsidR="00C500D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014CC4">
        <w:rPr>
          <w:rFonts w:ascii="Times New Roman" w:eastAsia="Times New Roman" w:hAnsi="Times New Roman" w:cs="Times New Roman"/>
          <w:b/>
          <w:sz w:val="24"/>
          <w:szCs w:val="24"/>
          <w:lang w:eastAsia="tr-TR"/>
        </w:rPr>
        <w:t>Katılımcı bilgilerini gösterir tablolar</w:t>
      </w:r>
      <w:r w:rsidRPr="00C71A33">
        <w:rPr>
          <w:rFonts w:ascii="Times New Roman" w:eastAsia="Times New Roman" w:hAnsi="Times New Roman" w:cs="Times New Roman"/>
          <w:sz w:val="24"/>
          <w:szCs w:val="24"/>
          <w:lang w:eastAsia="tr-TR"/>
        </w:rPr>
        <w:t xml:space="preserve"> (</w:t>
      </w:r>
      <w:r w:rsidRPr="00D34B0E">
        <w:rPr>
          <w:rFonts w:ascii="Times New Roman" w:eastAsia="Times New Roman" w:hAnsi="Times New Roman" w:cs="Times New Roman"/>
          <w:b/>
          <w:sz w:val="24"/>
          <w:szCs w:val="24"/>
          <w:lang w:eastAsia="tr-TR"/>
        </w:rPr>
        <w:t>EK-11</w:t>
      </w:r>
      <w:r w:rsidRPr="00C71A33">
        <w:rPr>
          <w:rFonts w:ascii="Times New Roman" w:eastAsia="Times New Roman" w:hAnsi="Times New Roman" w:cs="Times New Roman"/>
          <w:sz w:val="24"/>
          <w:szCs w:val="24"/>
          <w:lang w:eastAsia="tr-TR"/>
        </w:rPr>
        <w:t>)</w:t>
      </w:r>
    </w:p>
    <w:p w:rsidR="00C500D4" w:rsidRPr="00640485" w:rsidRDefault="00C500D4" w:rsidP="00C500D4">
      <w:pPr>
        <w:tabs>
          <w:tab w:val="left" w:pos="993"/>
        </w:tabs>
        <w:spacing w:after="0" w:line="240" w:lineRule="auto"/>
        <w:ind w:left="720"/>
        <w:jc w:val="both"/>
        <w:rPr>
          <w:rFonts w:ascii="Times New Roman" w:eastAsia="Times New Roman" w:hAnsi="Times New Roman" w:cs="Times New Roman"/>
          <w:sz w:val="24"/>
          <w:szCs w:val="24"/>
          <w:lang w:eastAsia="tr-TR"/>
        </w:rPr>
      </w:pPr>
    </w:p>
    <w:p w:rsidR="00C500D4" w:rsidRPr="00C71A33"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 xml:space="preserve">Katılımcıyı </w:t>
      </w:r>
      <w:r w:rsidRPr="0029755A">
        <w:rPr>
          <w:rFonts w:ascii="Times New Roman" w:eastAsia="Times New Roman" w:hAnsi="Times New Roman" w:cs="Times New Roman"/>
          <w:b/>
          <w:sz w:val="24"/>
          <w:szCs w:val="24"/>
          <w:lang w:eastAsia="tr-TR"/>
        </w:rPr>
        <w:t>temsil ve ilzama</w:t>
      </w:r>
      <w:r w:rsidRPr="00C71A33">
        <w:rPr>
          <w:rFonts w:ascii="Times New Roman" w:eastAsia="Times New Roman" w:hAnsi="Times New Roman" w:cs="Times New Roman"/>
          <w:sz w:val="24"/>
          <w:szCs w:val="24"/>
          <w:lang w:eastAsia="tr-TR"/>
        </w:rPr>
        <w:t xml:space="preserve"> yetkili kişi</w:t>
      </w:r>
      <w:r>
        <w:rPr>
          <w:rFonts w:ascii="Times New Roman" w:eastAsia="Times New Roman" w:hAnsi="Times New Roman" w:cs="Times New Roman"/>
          <w:sz w:val="24"/>
          <w:szCs w:val="24"/>
          <w:lang w:eastAsia="tr-TR"/>
        </w:rPr>
        <w:t>/kişiler</w:t>
      </w:r>
      <w:r w:rsidRPr="00C71A33">
        <w:rPr>
          <w:rFonts w:ascii="Times New Roman" w:eastAsia="Times New Roman" w:hAnsi="Times New Roman" w:cs="Times New Roman"/>
          <w:sz w:val="24"/>
          <w:szCs w:val="24"/>
          <w:lang w:eastAsia="tr-TR"/>
        </w:rPr>
        <w:t xml:space="preserve"> tarafından imzalanmış </w:t>
      </w:r>
      <w:r>
        <w:rPr>
          <w:rFonts w:ascii="Times New Roman" w:eastAsia="Times New Roman" w:hAnsi="Times New Roman" w:cs="Times New Roman"/>
          <w:b/>
          <w:sz w:val="24"/>
          <w:szCs w:val="24"/>
          <w:lang w:eastAsia="tr-TR"/>
        </w:rPr>
        <w:t xml:space="preserve">destek başvuru dilekçesi </w:t>
      </w:r>
      <w:r w:rsidRPr="00C71A33">
        <w:rPr>
          <w:rFonts w:ascii="Times New Roman" w:eastAsia="Times New Roman" w:hAnsi="Times New Roman" w:cs="Times New Roman"/>
          <w:sz w:val="24"/>
          <w:szCs w:val="24"/>
          <w:lang w:eastAsia="tr-TR"/>
        </w:rPr>
        <w:t>(</w:t>
      </w:r>
      <w:r w:rsidRPr="00D34B0E">
        <w:rPr>
          <w:rFonts w:ascii="Times New Roman" w:eastAsia="Times New Roman" w:hAnsi="Times New Roman" w:cs="Times New Roman"/>
          <w:b/>
          <w:sz w:val="24"/>
          <w:szCs w:val="24"/>
          <w:lang w:eastAsia="tr-TR"/>
        </w:rPr>
        <w:t>EK-5B</w:t>
      </w:r>
      <w:r>
        <w:rPr>
          <w:rFonts w:ascii="Times New Roman" w:eastAsia="Times New Roman" w:hAnsi="Times New Roman" w:cs="Times New Roman"/>
          <w:sz w:val="24"/>
          <w:szCs w:val="24"/>
          <w:lang w:eastAsia="tr-TR"/>
        </w:rPr>
        <w:t>)</w:t>
      </w:r>
    </w:p>
    <w:p w:rsidR="00C500D4" w:rsidRPr="00AE46E6" w:rsidRDefault="00C500D4" w:rsidP="00C500D4">
      <w:pPr>
        <w:tabs>
          <w:tab w:val="left" w:pos="993"/>
        </w:tabs>
        <w:spacing w:after="0" w:line="240" w:lineRule="auto"/>
        <w:ind w:left="720"/>
        <w:jc w:val="both"/>
        <w:rPr>
          <w:rFonts w:ascii="Times New Roman" w:eastAsia="Times New Roman" w:hAnsi="Times New Roman" w:cs="Times New Roman"/>
          <w:color w:val="FF0000"/>
          <w:sz w:val="24"/>
          <w:szCs w:val="24"/>
          <w:lang w:eastAsia="tr-TR"/>
        </w:rPr>
      </w:pPr>
    </w:p>
    <w:p w:rsidR="00C500D4" w:rsidRPr="00C71A33"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C71A33">
        <w:rPr>
          <w:rFonts w:ascii="Times New Roman" w:eastAsia="Times New Roman" w:hAnsi="Times New Roman" w:cs="Times New Roman"/>
          <w:sz w:val="24"/>
          <w:szCs w:val="24"/>
          <w:lang w:eastAsia="tr-TR"/>
        </w:rPr>
        <w:t>Katılımcı ile ilgili güncel bilgileri içeren Ticaret Sicili Gazetesinin fotokopisi</w:t>
      </w:r>
    </w:p>
    <w:p w:rsidR="00C500D4" w:rsidRPr="00C71A33" w:rsidRDefault="00C500D4" w:rsidP="00C500D4">
      <w:pPr>
        <w:tabs>
          <w:tab w:val="left" w:pos="993"/>
        </w:tabs>
        <w:spacing w:after="0" w:line="240" w:lineRule="auto"/>
        <w:ind w:left="720"/>
        <w:jc w:val="both"/>
        <w:rPr>
          <w:rFonts w:ascii="Times New Roman" w:eastAsia="Times New Roman" w:hAnsi="Times New Roman" w:cs="Times New Roman"/>
          <w:sz w:val="24"/>
          <w:szCs w:val="24"/>
          <w:lang w:eastAsia="tr-TR"/>
        </w:rPr>
      </w:pPr>
    </w:p>
    <w:p w:rsidR="00C500D4" w:rsidRPr="00C71A33"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Geçerli tarihli imza sirküleri fotokopisi</w:t>
      </w:r>
    </w:p>
    <w:p w:rsidR="00C500D4" w:rsidRPr="00AE46E6" w:rsidRDefault="00C500D4" w:rsidP="00C500D4">
      <w:pPr>
        <w:tabs>
          <w:tab w:val="left" w:pos="993"/>
        </w:tabs>
        <w:spacing w:after="0" w:line="240" w:lineRule="auto"/>
        <w:ind w:left="720" w:hanging="11"/>
        <w:jc w:val="right"/>
        <w:rPr>
          <w:rFonts w:ascii="Times New Roman" w:eastAsia="Times New Roman" w:hAnsi="Times New Roman" w:cs="Times New Roman"/>
          <w:color w:val="FF0000"/>
          <w:sz w:val="24"/>
          <w:szCs w:val="24"/>
          <w:lang w:eastAsia="tr-TR"/>
        </w:rPr>
      </w:pPr>
    </w:p>
    <w:p w:rsidR="00C500D4" w:rsidRDefault="00C500D4" w:rsidP="00C500D4">
      <w:pPr>
        <w:numPr>
          <w:ilvl w:val="0"/>
          <w:numId w:val="1"/>
        </w:numPr>
        <w:tabs>
          <w:tab w:val="left" w:pos="993"/>
        </w:tabs>
        <w:spacing w:after="0" w:line="240" w:lineRule="auto"/>
        <w:ind w:hanging="11"/>
        <w:jc w:val="both"/>
        <w:rPr>
          <w:rFonts w:ascii="Times New Roman" w:hAnsi="Times New Roman" w:cs="Times New Roman"/>
          <w:sz w:val="24"/>
          <w:szCs w:val="24"/>
        </w:rPr>
      </w:pPr>
      <w:r w:rsidRPr="00C71A33">
        <w:rPr>
          <w:rFonts w:ascii="Times New Roman" w:hAnsi="Times New Roman" w:cs="Times New Roman"/>
          <w:sz w:val="24"/>
          <w:szCs w:val="24"/>
        </w:rPr>
        <w:t xml:space="preserve">Katılımcıya </w:t>
      </w:r>
      <w:r w:rsidRPr="00D34B0E">
        <w:rPr>
          <w:rFonts w:ascii="Times New Roman" w:hAnsi="Times New Roman" w:cs="Times New Roman"/>
          <w:b/>
          <w:sz w:val="24"/>
          <w:szCs w:val="24"/>
        </w:rPr>
        <w:t>Kayıtlı Elektronik Posta Adresi</w:t>
      </w:r>
      <w:r>
        <w:rPr>
          <w:rFonts w:ascii="Times New Roman" w:hAnsi="Times New Roman" w:cs="Times New Roman"/>
          <w:b/>
          <w:sz w:val="24"/>
          <w:szCs w:val="24"/>
        </w:rPr>
        <w:t xml:space="preserve"> </w:t>
      </w:r>
      <w:r>
        <w:rPr>
          <w:rFonts w:ascii="Times New Roman" w:hAnsi="Times New Roman" w:cs="Times New Roman"/>
          <w:sz w:val="24"/>
          <w:szCs w:val="24"/>
        </w:rPr>
        <w:t>(</w:t>
      </w:r>
      <w:r w:rsidRPr="00D34B0E">
        <w:rPr>
          <w:rFonts w:ascii="Times New Roman" w:hAnsi="Times New Roman" w:cs="Times New Roman"/>
          <w:b/>
          <w:sz w:val="24"/>
          <w:szCs w:val="24"/>
        </w:rPr>
        <w:t>KEP</w:t>
      </w:r>
      <w:r>
        <w:rPr>
          <w:rFonts w:ascii="Times New Roman" w:hAnsi="Times New Roman" w:cs="Times New Roman"/>
          <w:sz w:val="24"/>
          <w:szCs w:val="24"/>
        </w:rPr>
        <w:t xml:space="preserve"> </w:t>
      </w:r>
      <w:r w:rsidRPr="00D34B0E">
        <w:rPr>
          <w:rFonts w:ascii="Times New Roman" w:hAnsi="Times New Roman" w:cs="Times New Roman"/>
          <w:b/>
          <w:sz w:val="24"/>
          <w:szCs w:val="24"/>
        </w:rPr>
        <w:t>Adresi</w:t>
      </w:r>
      <w:r>
        <w:rPr>
          <w:rFonts w:ascii="Times New Roman" w:hAnsi="Times New Roman" w:cs="Times New Roman"/>
          <w:sz w:val="24"/>
          <w:szCs w:val="24"/>
        </w:rPr>
        <w:t>)</w:t>
      </w:r>
      <w:r w:rsidRPr="00C71A33">
        <w:rPr>
          <w:rFonts w:ascii="Times New Roman" w:hAnsi="Times New Roman" w:cs="Times New Roman"/>
          <w:sz w:val="24"/>
          <w:szCs w:val="24"/>
        </w:rPr>
        <w:t xml:space="preserve"> ile yapılacak tebligatlara ve destek müracaatına ilişkin ibraz ettiği faturaların (e-fatura </w:t>
      </w:r>
      <w:proofErr w:type="gramStart"/>
      <w:r w:rsidRPr="00C71A33">
        <w:rPr>
          <w:rFonts w:ascii="Times New Roman" w:hAnsi="Times New Roman" w:cs="Times New Roman"/>
          <w:sz w:val="24"/>
          <w:szCs w:val="24"/>
        </w:rPr>
        <w:t>dahil</w:t>
      </w:r>
      <w:proofErr w:type="gramEnd"/>
      <w:r w:rsidRPr="00C71A33">
        <w:rPr>
          <w:rFonts w:ascii="Times New Roman" w:hAnsi="Times New Roman" w:cs="Times New Roman"/>
          <w:sz w:val="24"/>
          <w:szCs w:val="24"/>
        </w:rPr>
        <w:t xml:space="preserve">) herhangi başka bir İhracatçı Birliği Genel Sekreterliği veya kamu kurum/kuruluşu nezdinde Karar kapsamında yer alan bir harcama kalemi için kullanılmayacağına ilişkin </w:t>
      </w:r>
      <w:hyperlink r:id="rId5" w:history="1">
        <w:r w:rsidRPr="00557464">
          <w:rPr>
            <w:rStyle w:val="Kpr"/>
            <w:rFonts w:ascii="Times New Roman" w:hAnsi="Times New Roman" w:cs="Times New Roman"/>
            <w:b/>
            <w:sz w:val="24"/>
            <w:szCs w:val="24"/>
          </w:rPr>
          <w:t>Beyanname</w:t>
        </w:r>
        <w:r w:rsidRPr="00557464">
          <w:rPr>
            <w:rStyle w:val="Kpr"/>
            <w:rFonts w:ascii="Times New Roman" w:hAnsi="Times New Roman" w:cs="Times New Roman"/>
            <w:sz w:val="24"/>
            <w:szCs w:val="24"/>
          </w:rPr>
          <w:t xml:space="preserve"> </w:t>
        </w:r>
        <w:r w:rsidRPr="00557464">
          <w:rPr>
            <w:rStyle w:val="Kpr"/>
            <w:rFonts w:ascii="Times New Roman" w:hAnsi="Times New Roman" w:cs="Times New Roman"/>
            <w:sz w:val="24"/>
            <w:szCs w:val="24"/>
          </w:rPr>
          <w:t>(</w:t>
        </w:r>
        <w:r w:rsidRPr="00557464">
          <w:rPr>
            <w:rStyle w:val="Kpr"/>
            <w:rFonts w:ascii="Times New Roman" w:hAnsi="Times New Roman" w:cs="Times New Roman"/>
            <w:b/>
            <w:sz w:val="24"/>
            <w:szCs w:val="24"/>
          </w:rPr>
          <w:t>E</w:t>
        </w:r>
        <w:r w:rsidRPr="00557464">
          <w:rPr>
            <w:rStyle w:val="Kpr"/>
            <w:rFonts w:ascii="Times New Roman" w:hAnsi="Times New Roman" w:cs="Times New Roman"/>
            <w:b/>
            <w:sz w:val="24"/>
            <w:szCs w:val="24"/>
          </w:rPr>
          <w:t>K-6</w:t>
        </w:r>
        <w:r w:rsidRPr="00557464">
          <w:rPr>
            <w:rStyle w:val="Kpr"/>
            <w:rFonts w:ascii="Times New Roman" w:hAnsi="Times New Roman" w:cs="Times New Roman"/>
            <w:sz w:val="24"/>
            <w:szCs w:val="24"/>
          </w:rPr>
          <w:t>)</w:t>
        </w:r>
      </w:hyperlink>
    </w:p>
    <w:p w:rsidR="00C500D4" w:rsidRDefault="00C500D4" w:rsidP="00C500D4">
      <w:pPr>
        <w:pStyle w:val="ListeParagraf"/>
      </w:pPr>
    </w:p>
    <w:p w:rsidR="00C500D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color w:val="FF0000"/>
          <w:sz w:val="24"/>
          <w:szCs w:val="24"/>
          <w:lang w:eastAsia="tr-TR"/>
        </w:rPr>
      </w:pPr>
      <w:r w:rsidRPr="00AE46E6">
        <w:rPr>
          <w:rFonts w:ascii="Times New Roman" w:eastAsia="Times New Roman" w:hAnsi="Times New Roman" w:cs="Times New Roman"/>
          <w:color w:val="FF0000"/>
          <w:sz w:val="24"/>
          <w:szCs w:val="24"/>
          <w:lang w:eastAsia="tr-TR"/>
        </w:rPr>
        <w:t xml:space="preserve"> </w:t>
      </w:r>
      <w:r w:rsidRPr="006A4094">
        <w:rPr>
          <w:rFonts w:ascii="Times New Roman" w:eastAsia="Times New Roman" w:hAnsi="Times New Roman" w:cs="Times New Roman"/>
          <w:sz w:val="24"/>
          <w:szCs w:val="24"/>
          <w:lang w:eastAsia="tr-TR"/>
        </w:rPr>
        <w:t xml:space="preserve">Katılımcının banka hesap bilgilerini de içerir temsil ve ilzama yetkili kişiler tarafından imzalanmış </w:t>
      </w:r>
      <w:hyperlink r:id="rId6" w:history="1">
        <w:r w:rsidRPr="00557464">
          <w:rPr>
            <w:rStyle w:val="Kpr"/>
            <w:rFonts w:ascii="Times New Roman" w:eastAsia="Times New Roman" w:hAnsi="Times New Roman" w:cs="Times New Roman"/>
            <w:b/>
            <w:sz w:val="24"/>
            <w:szCs w:val="24"/>
            <w:lang w:eastAsia="tr-TR"/>
          </w:rPr>
          <w:t>Taahhütnam</w:t>
        </w:r>
        <w:bookmarkStart w:id="0" w:name="_GoBack"/>
        <w:bookmarkEnd w:id="0"/>
        <w:r w:rsidRPr="00557464">
          <w:rPr>
            <w:rStyle w:val="Kpr"/>
            <w:rFonts w:ascii="Times New Roman" w:eastAsia="Times New Roman" w:hAnsi="Times New Roman" w:cs="Times New Roman"/>
            <w:b/>
            <w:sz w:val="24"/>
            <w:szCs w:val="24"/>
            <w:lang w:eastAsia="tr-TR"/>
          </w:rPr>
          <w:t>e</w:t>
        </w:r>
        <w:r w:rsidRPr="00557464">
          <w:rPr>
            <w:rStyle w:val="Kpr"/>
            <w:rFonts w:ascii="Times New Roman" w:eastAsia="Times New Roman" w:hAnsi="Times New Roman" w:cs="Times New Roman"/>
            <w:sz w:val="24"/>
            <w:szCs w:val="24"/>
            <w:lang w:eastAsia="tr-TR"/>
          </w:rPr>
          <w:t xml:space="preserve"> (</w:t>
        </w:r>
        <w:r w:rsidRPr="00557464">
          <w:rPr>
            <w:rStyle w:val="Kpr"/>
            <w:rFonts w:ascii="Times New Roman" w:eastAsia="Times New Roman" w:hAnsi="Times New Roman" w:cs="Times New Roman"/>
            <w:b/>
            <w:sz w:val="24"/>
            <w:szCs w:val="24"/>
            <w:lang w:eastAsia="tr-TR"/>
          </w:rPr>
          <w:t>EK-7</w:t>
        </w:r>
        <w:r w:rsidRPr="00557464">
          <w:rPr>
            <w:rStyle w:val="Kpr"/>
            <w:rFonts w:ascii="Times New Roman" w:eastAsia="Times New Roman" w:hAnsi="Times New Roman" w:cs="Times New Roman"/>
            <w:sz w:val="24"/>
            <w:szCs w:val="24"/>
            <w:lang w:eastAsia="tr-TR"/>
          </w:rPr>
          <w:t>)</w:t>
        </w:r>
      </w:hyperlink>
    </w:p>
    <w:p w:rsidR="00C500D4" w:rsidRPr="00D34B0E" w:rsidRDefault="00C500D4" w:rsidP="00C500D4">
      <w:pPr>
        <w:tabs>
          <w:tab w:val="left" w:pos="993"/>
        </w:tabs>
        <w:spacing w:after="0" w:line="240" w:lineRule="auto"/>
        <w:jc w:val="both"/>
        <w:rPr>
          <w:rFonts w:ascii="Times New Roman" w:eastAsia="Times New Roman" w:hAnsi="Times New Roman" w:cs="Times New Roman"/>
          <w:color w:val="FF0000"/>
          <w:sz w:val="24"/>
          <w:szCs w:val="24"/>
          <w:lang w:eastAsia="tr-TR"/>
        </w:rPr>
      </w:pPr>
    </w:p>
    <w:p w:rsidR="00C500D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Destek</w:t>
      </w:r>
      <w:r w:rsidRPr="006A4094">
        <w:rPr>
          <w:rFonts w:ascii="Times New Roman" w:hAnsi="Times New Roman" w:cs="Times New Roman"/>
          <w:sz w:val="24"/>
          <w:szCs w:val="24"/>
        </w:rPr>
        <w:t xml:space="preserve"> kapsamındaki harcamalara ilişkin birim ve adedi açıkça belirtilen ve bedellerinin bankacılık kanalıyla ödendiği ayrıca tevsik edilen faturaların aslı veya bir örneği (e-fatura olması halinde bir örneği yeterli olup, e-fatura Gelir İdaresi Başkanlığı nezdindeki sistemden kontrol edilir)</w:t>
      </w:r>
    </w:p>
    <w:p w:rsidR="00C500D4" w:rsidRPr="004B37E2" w:rsidRDefault="00C500D4" w:rsidP="00C500D4">
      <w:pPr>
        <w:tabs>
          <w:tab w:val="left" w:pos="993"/>
        </w:tabs>
        <w:spacing w:after="0" w:line="240" w:lineRule="auto"/>
        <w:jc w:val="both"/>
        <w:rPr>
          <w:rFonts w:ascii="Times New Roman" w:eastAsia="Times New Roman" w:hAnsi="Times New Roman" w:cs="Times New Roman"/>
          <w:sz w:val="24"/>
          <w:szCs w:val="24"/>
          <w:lang w:eastAsia="tr-TR"/>
        </w:rPr>
      </w:pPr>
    </w:p>
    <w:p w:rsidR="00C500D4" w:rsidRPr="006A409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 xml:space="preserve">Yurt içinde imalat sanayi ve muhtelif üretim kollarında faaliyette bulunulduğunu tevsiken; bağlı bulunulan Sanayi veya Ticaret Odasından alınan, fuar tarihinde veya destek müracaat tarihi itibariyle geçerli olan kapasite raporunun veya fuardan önce kapasite raporu almak üzere müracaatta bulunulduğunu gösteren belgenin aslı veya bir örneği </w:t>
      </w:r>
      <w:proofErr w:type="gramStart"/>
      <w:r w:rsidRPr="006A4094">
        <w:rPr>
          <w:rFonts w:ascii="Times New Roman" w:eastAsia="Times New Roman" w:hAnsi="Times New Roman" w:cs="Times New Roman"/>
          <w:sz w:val="24"/>
          <w:szCs w:val="24"/>
          <w:lang w:eastAsia="tr-TR"/>
        </w:rPr>
        <w:t>(</w:t>
      </w:r>
      <w:proofErr w:type="gramEnd"/>
      <w:r w:rsidRPr="006A4094">
        <w:rPr>
          <w:rFonts w:ascii="Times New Roman" w:eastAsia="Times New Roman" w:hAnsi="Times New Roman" w:cs="Times New Roman"/>
          <w:sz w:val="24"/>
          <w:szCs w:val="24"/>
          <w:lang w:eastAsia="tr-TR"/>
        </w:rPr>
        <w:t xml:space="preserve">SDŞ, DTSŞ ve üretici imalatçı organizasyonlarından statülerini belirtir belge ibrazı yeterli olup, </w:t>
      </w:r>
      <w:r>
        <w:rPr>
          <w:rFonts w:ascii="Times New Roman" w:eastAsia="Times New Roman" w:hAnsi="Times New Roman" w:cs="Times New Roman"/>
          <w:sz w:val="24"/>
          <w:szCs w:val="24"/>
          <w:lang w:eastAsia="tr-TR"/>
        </w:rPr>
        <w:t xml:space="preserve">kapasite raporu ibrazı aranmaz. </w:t>
      </w:r>
      <w:r w:rsidRPr="006A4094">
        <w:rPr>
          <w:rFonts w:ascii="Times New Roman" w:eastAsia="Times New Roman" w:hAnsi="Times New Roman" w:cs="Times New Roman"/>
          <w:sz w:val="24"/>
          <w:szCs w:val="24"/>
          <w:lang w:eastAsia="tr-TR"/>
        </w:rPr>
        <w:t>Katılımcının kapasite raporu almak üzere müracaat ettiğini gösteren belge ibraz etmesi durumunda, başvuru kesinleşene kadar destek müracaat dosyası bekletilecek olup müracaatın olumsuz sonuçlanması halinde destek başvurusu reddedilecektir.)</w:t>
      </w:r>
    </w:p>
    <w:p w:rsidR="00C500D4" w:rsidRPr="001F5A94" w:rsidRDefault="00C500D4" w:rsidP="00C500D4">
      <w:pPr>
        <w:tabs>
          <w:tab w:val="left" w:pos="993"/>
        </w:tabs>
        <w:spacing w:after="0" w:line="240" w:lineRule="auto"/>
        <w:ind w:left="720"/>
        <w:jc w:val="both"/>
        <w:rPr>
          <w:rFonts w:ascii="Times New Roman" w:eastAsia="Times New Roman" w:hAnsi="Times New Roman" w:cs="Times New Roman"/>
          <w:color w:val="FF0000"/>
          <w:sz w:val="24"/>
          <w:szCs w:val="24"/>
          <w:lang w:eastAsia="tr-TR"/>
        </w:rPr>
      </w:pPr>
    </w:p>
    <w:p w:rsidR="00C500D4" w:rsidRPr="006A409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Kapasite Raporu ibraz edilememesi durumunda (</w:t>
      </w:r>
      <w:proofErr w:type="gramStart"/>
      <w:r w:rsidRPr="006A4094">
        <w:rPr>
          <w:rFonts w:ascii="Times New Roman" w:eastAsia="Times New Roman" w:hAnsi="Times New Roman" w:cs="Times New Roman"/>
          <w:sz w:val="24"/>
          <w:szCs w:val="24"/>
          <w:lang w:eastAsia="tr-TR"/>
        </w:rPr>
        <w:t>18/05/2004</w:t>
      </w:r>
      <w:proofErr w:type="gramEnd"/>
      <w:r w:rsidRPr="006A4094">
        <w:rPr>
          <w:rFonts w:ascii="Times New Roman" w:eastAsia="Times New Roman" w:hAnsi="Times New Roman" w:cs="Times New Roman"/>
          <w:sz w:val="24"/>
          <w:szCs w:val="24"/>
          <w:lang w:eastAsia="tr-TR"/>
        </w:rPr>
        <w:t xml:space="preserve"> tarihli ve 5174 sayılı Türkiye Odalar ve Borsalar Birliği ile Odalar ve Borsalar Kanunu ve 12.09.2005 tarihli ve 25934 sayılı Resmi </w:t>
      </w:r>
      <w:proofErr w:type="spellStart"/>
      <w:r w:rsidRPr="006A4094">
        <w:rPr>
          <w:rFonts w:ascii="Times New Roman" w:eastAsia="Times New Roman" w:hAnsi="Times New Roman" w:cs="Times New Roman"/>
          <w:sz w:val="24"/>
          <w:szCs w:val="24"/>
          <w:lang w:eastAsia="tr-TR"/>
        </w:rPr>
        <w:t>Gazete’de</w:t>
      </w:r>
      <w:proofErr w:type="spellEnd"/>
      <w:r w:rsidRPr="006A4094">
        <w:rPr>
          <w:rFonts w:ascii="Times New Roman" w:eastAsia="Times New Roman" w:hAnsi="Times New Roman" w:cs="Times New Roman"/>
          <w:sz w:val="24"/>
          <w:szCs w:val="24"/>
          <w:lang w:eastAsia="tr-TR"/>
        </w:rPr>
        <w:t xml:space="preserve"> yayımlanarak yürürlüğe giren Oda Muamelat Yönetmeliğinde belirtilen hallerde), imalat veya üretimine dair ilgili Sanayi veya Ticaret Odasından alınan </w:t>
      </w:r>
      <w:proofErr w:type="gramStart"/>
      <w:r w:rsidRPr="006A4094">
        <w:rPr>
          <w:rFonts w:ascii="Times New Roman" w:eastAsia="Times New Roman" w:hAnsi="Times New Roman" w:cs="Times New Roman"/>
          <w:sz w:val="24"/>
          <w:szCs w:val="24"/>
          <w:lang w:eastAsia="tr-TR"/>
        </w:rPr>
        <w:t>ekspertiz</w:t>
      </w:r>
      <w:proofErr w:type="gramEnd"/>
      <w:r w:rsidRPr="006A4094">
        <w:rPr>
          <w:rFonts w:ascii="Times New Roman" w:eastAsia="Times New Roman" w:hAnsi="Times New Roman" w:cs="Times New Roman"/>
          <w:sz w:val="24"/>
          <w:szCs w:val="24"/>
          <w:lang w:eastAsia="tr-TR"/>
        </w:rPr>
        <w:t xml:space="preserve"> raporunun aslı veya bir örneği veya bağlı bulunulan meslek kuruluşlarından/Sanayi Odası/Ticaret Odası/Sanayi ve Ticaret Odasından alınan faaliyet belgeler</w:t>
      </w:r>
      <w:r>
        <w:rPr>
          <w:rFonts w:ascii="Times New Roman" w:eastAsia="Times New Roman" w:hAnsi="Times New Roman" w:cs="Times New Roman"/>
          <w:sz w:val="24"/>
          <w:szCs w:val="24"/>
          <w:lang w:eastAsia="tr-TR"/>
        </w:rPr>
        <w:t>inin aslı veya bir örneği,</w:t>
      </w:r>
    </w:p>
    <w:p w:rsidR="00C500D4" w:rsidRDefault="00C500D4" w:rsidP="00C500D4">
      <w:pPr>
        <w:tabs>
          <w:tab w:val="left" w:pos="993"/>
        </w:tabs>
        <w:spacing w:after="0" w:line="240" w:lineRule="auto"/>
        <w:ind w:left="720"/>
        <w:jc w:val="both"/>
        <w:rPr>
          <w:rFonts w:ascii="Times New Roman" w:eastAsia="Times New Roman" w:hAnsi="Times New Roman" w:cs="Times New Roman"/>
          <w:color w:val="FF0000"/>
          <w:sz w:val="24"/>
          <w:szCs w:val="24"/>
          <w:lang w:eastAsia="tr-TR"/>
        </w:rPr>
      </w:pPr>
    </w:p>
    <w:p w:rsidR="00C500D4" w:rsidRPr="000C4E55"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6A4094">
        <w:rPr>
          <w:rFonts w:ascii="Times New Roman" w:eastAsia="Times New Roman" w:hAnsi="Times New Roman" w:cs="Times New Roman"/>
          <w:sz w:val="24"/>
          <w:szCs w:val="24"/>
          <w:lang w:eastAsia="tr-TR"/>
        </w:rPr>
        <w:t xml:space="preserve">Katılımcı marka sergilediyse </w:t>
      </w:r>
      <w:r w:rsidRPr="004B37E2">
        <w:rPr>
          <w:rFonts w:ascii="Times New Roman" w:eastAsia="Times New Roman" w:hAnsi="Times New Roman" w:cs="Times New Roman"/>
          <w:sz w:val="24"/>
          <w:szCs w:val="24"/>
          <w:u w:val="single"/>
          <w:lang w:eastAsia="tr-TR"/>
        </w:rPr>
        <w:t xml:space="preserve">Marka Tescil Belgesinin </w:t>
      </w:r>
      <w:r>
        <w:rPr>
          <w:rFonts w:ascii="Times New Roman" w:eastAsia="Times New Roman" w:hAnsi="Times New Roman" w:cs="Times New Roman"/>
          <w:sz w:val="24"/>
          <w:szCs w:val="24"/>
          <w:u w:val="single"/>
          <w:lang w:eastAsia="tr-TR"/>
        </w:rPr>
        <w:t>fotokopisi.</w:t>
      </w:r>
    </w:p>
    <w:p w:rsidR="00F7557B" w:rsidRPr="00C500D4" w:rsidRDefault="00C500D4" w:rsidP="00C500D4">
      <w:pPr>
        <w:numPr>
          <w:ilvl w:val="0"/>
          <w:numId w:val="1"/>
        </w:numPr>
        <w:tabs>
          <w:tab w:val="left" w:pos="993"/>
        </w:tabs>
        <w:spacing w:after="0" w:line="240" w:lineRule="auto"/>
        <w:ind w:hanging="11"/>
        <w:jc w:val="both"/>
        <w:rPr>
          <w:rFonts w:ascii="Times New Roman" w:eastAsia="Times New Roman" w:hAnsi="Times New Roman" w:cs="Times New Roman"/>
          <w:sz w:val="24"/>
          <w:szCs w:val="24"/>
          <w:u w:val="single"/>
          <w:lang w:eastAsia="tr-TR"/>
        </w:rPr>
      </w:pPr>
      <w:r w:rsidRPr="00D34B0E">
        <w:rPr>
          <w:rFonts w:ascii="Times New Roman" w:eastAsia="Times New Roman" w:hAnsi="Times New Roman" w:cs="Times New Roman"/>
          <w:sz w:val="24"/>
          <w:szCs w:val="24"/>
          <w:lang w:eastAsia="tr-TR"/>
        </w:rPr>
        <w:t xml:space="preserve">Katılımcı pazarlamacı firma ise üretici firma ile yaptığı </w:t>
      </w:r>
      <w:r>
        <w:rPr>
          <w:rFonts w:ascii="Times New Roman" w:eastAsia="Times New Roman" w:hAnsi="Times New Roman" w:cs="Times New Roman"/>
          <w:sz w:val="24"/>
          <w:szCs w:val="24"/>
          <w:u w:val="single"/>
          <w:lang w:eastAsia="tr-TR"/>
        </w:rPr>
        <w:t>Pazarlama Sözleşmesi, üretici firmaya ait İmza Sirküleri fotokopisi, üretici firmaya ait Kapasite Raporunun tüm sayfalarının fotokopisi ve üretici firmaya ait Ticaret Sicil Gazetesinin fotokopisi sunulmalıdır.</w:t>
      </w:r>
    </w:p>
    <w:sectPr w:rsidR="00F7557B" w:rsidRPr="00C50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02FC3"/>
    <w:multiLevelType w:val="hybridMultilevel"/>
    <w:tmpl w:val="E83268B4"/>
    <w:lvl w:ilvl="0" w:tplc="041F0011">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D4"/>
    <w:rsid w:val="00020506"/>
    <w:rsid w:val="000463A5"/>
    <w:rsid w:val="000A6501"/>
    <w:rsid w:val="000B31D2"/>
    <w:rsid w:val="00105856"/>
    <w:rsid w:val="0011695E"/>
    <w:rsid w:val="0014034C"/>
    <w:rsid w:val="00185147"/>
    <w:rsid w:val="001B2F36"/>
    <w:rsid w:val="001E1692"/>
    <w:rsid w:val="00210762"/>
    <w:rsid w:val="00210F7F"/>
    <w:rsid w:val="00256B73"/>
    <w:rsid w:val="002E1BFC"/>
    <w:rsid w:val="00302AFB"/>
    <w:rsid w:val="003451CF"/>
    <w:rsid w:val="00375AB5"/>
    <w:rsid w:val="00382BDF"/>
    <w:rsid w:val="003917BF"/>
    <w:rsid w:val="003C18E8"/>
    <w:rsid w:val="003F2DE4"/>
    <w:rsid w:val="0040327D"/>
    <w:rsid w:val="004147E5"/>
    <w:rsid w:val="0041700B"/>
    <w:rsid w:val="005303FC"/>
    <w:rsid w:val="0054058C"/>
    <w:rsid w:val="00542469"/>
    <w:rsid w:val="00557464"/>
    <w:rsid w:val="005B7E30"/>
    <w:rsid w:val="00606370"/>
    <w:rsid w:val="006120C3"/>
    <w:rsid w:val="006231D9"/>
    <w:rsid w:val="00650BC0"/>
    <w:rsid w:val="0065670C"/>
    <w:rsid w:val="00666A52"/>
    <w:rsid w:val="00671AC1"/>
    <w:rsid w:val="00675C64"/>
    <w:rsid w:val="00676CE8"/>
    <w:rsid w:val="006E2ABD"/>
    <w:rsid w:val="0072114D"/>
    <w:rsid w:val="007278A8"/>
    <w:rsid w:val="00741D50"/>
    <w:rsid w:val="00747EDF"/>
    <w:rsid w:val="007873E6"/>
    <w:rsid w:val="007948AE"/>
    <w:rsid w:val="007B4AB0"/>
    <w:rsid w:val="00801468"/>
    <w:rsid w:val="0082445A"/>
    <w:rsid w:val="008257FD"/>
    <w:rsid w:val="00826255"/>
    <w:rsid w:val="0083738B"/>
    <w:rsid w:val="008514CC"/>
    <w:rsid w:val="008D1A54"/>
    <w:rsid w:val="009135FB"/>
    <w:rsid w:val="0092126D"/>
    <w:rsid w:val="00946FA3"/>
    <w:rsid w:val="009A6FE1"/>
    <w:rsid w:val="009F2E1A"/>
    <w:rsid w:val="009F3578"/>
    <w:rsid w:val="00A53DC7"/>
    <w:rsid w:val="00A85F17"/>
    <w:rsid w:val="00AA260F"/>
    <w:rsid w:val="00AA67AB"/>
    <w:rsid w:val="00AB0055"/>
    <w:rsid w:val="00AE6258"/>
    <w:rsid w:val="00B03EA3"/>
    <w:rsid w:val="00B36639"/>
    <w:rsid w:val="00B40D79"/>
    <w:rsid w:val="00B65597"/>
    <w:rsid w:val="00B90A21"/>
    <w:rsid w:val="00BA6273"/>
    <w:rsid w:val="00C31289"/>
    <w:rsid w:val="00C42DA5"/>
    <w:rsid w:val="00C500D4"/>
    <w:rsid w:val="00C52595"/>
    <w:rsid w:val="00C57A73"/>
    <w:rsid w:val="00C632EC"/>
    <w:rsid w:val="00CB4033"/>
    <w:rsid w:val="00CD5881"/>
    <w:rsid w:val="00D54679"/>
    <w:rsid w:val="00D57107"/>
    <w:rsid w:val="00D81D89"/>
    <w:rsid w:val="00DE7700"/>
    <w:rsid w:val="00E0535D"/>
    <w:rsid w:val="00E379E2"/>
    <w:rsid w:val="00E57F9C"/>
    <w:rsid w:val="00E86526"/>
    <w:rsid w:val="00EB6920"/>
    <w:rsid w:val="00EC15A0"/>
    <w:rsid w:val="00F7557B"/>
    <w:rsid w:val="00F763F3"/>
    <w:rsid w:val="00FA7222"/>
    <w:rsid w:val="00FB0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D785A-169B-4F3C-AC50-8542D8F6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00D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00D4"/>
    <w:pPr>
      <w:ind w:left="720"/>
      <w:contextualSpacing/>
    </w:pPr>
  </w:style>
  <w:style w:type="character" w:styleId="Kpr">
    <w:name w:val="Hyperlink"/>
    <w:basedOn w:val="VarsaylanParagrafYazTipi"/>
    <w:uiPriority w:val="99"/>
    <w:unhideWhenUsed/>
    <w:rsid w:val="00557464"/>
    <w:rPr>
      <w:color w:val="0563C1" w:themeColor="hyperlink"/>
      <w:u w:val="single"/>
    </w:rPr>
  </w:style>
  <w:style w:type="character" w:styleId="zlenenKpr">
    <w:name w:val="FollowedHyperlink"/>
    <w:basedOn w:val="VarsaylanParagrafYazTipi"/>
    <w:uiPriority w:val="99"/>
    <w:semiHidden/>
    <w:unhideWhenUsed/>
    <w:rsid w:val="00557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kib.org.tr/files/downloads/dis_ticaret/devlet-yardimlari/tebligler/EK%207.docx" TargetMode="External"/><Relationship Id="rId5" Type="http://schemas.openxmlformats.org/officeDocument/2006/relationships/hyperlink" Target="http://www.itkib.org.tr/files/downloads/dis_ticaret/devlet-yardimlari/tebligler/EK%206.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Zengin</dc:creator>
  <cp:keywords/>
  <dc:description/>
  <cp:lastModifiedBy>Balkiza Topaloglu</cp:lastModifiedBy>
  <cp:revision>2</cp:revision>
  <dcterms:created xsi:type="dcterms:W3CDTF">2017-04-05T13:53:00Z</dcterms:created>
  <dcterms:modified xsi:type="dcterms:W3CDTF">2017-04-05T13:53:00Z</dcterms:modified>
</cp:coreProperties>
</file>